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8A" w:rsidRPr="00E91E8A" w:rsidRDefault="00E91E8A" w:rsidP="00E91E8A">
      <w:pPr>
        <w:rPr>
          <w:rFonts w:ascii="Times New Roman" w:hAnsi="Times New Roman" w:cs="Times New Roman"/>
          <w:i/>
          <w:sz w:val="24"/>
          <w:szCs w:val="24"/>
        </w:rPr>
      </w:pPr>
      <w:r w:rsidRPr="00E91E8A">
        <w:rPr>
          <w:rFonts w:ascii="Times New Roman" w:hAnsi="Times New Roman" w:cs="Times New Roman"/>
          <w:sz w:val="24"/>
          <w:szCs w:val="24"/>
        </w:rPr>
        <w:t>СОГЛАСОВАНО:                                                                                  УТВЕРЖДАЮ:</w:t>
      </w:r>
      <w:r w:rsidRPr="00E91E8A">
        <w:rPr>
          <w:rFonts w:ascii="Times New Roman" w:hAnsi="Times New Roman" w:cs="Times New Roman"/>
          <w:i/>
          <w:sz w:val="24"/>
          <w:szCs w:val="24"/>
        </w:rPr>
        <w:t xml:space="preserve">          </w:t>
      </w:r>
    </w:p>
    <w:p w:rsidR="009F0D7E" w:rsidRPr="00E91E8A" w:rsidRDefault="00E91E8A" w:rsidP="00E91E8A">
      <w:pPr>
        <w:pStyle w:val="a5"/>
        <w:shd w:val="clear" w:color="auto" w:fill="FFFFFF"/>
        <w:spacing w:before="0" w:beforeAutospacing="0" w:after="0" w:afterAutospacing="0"/>
        <w:ind w:right="57"/>
        <w:rPr>
          <w:b/>
          <w:bCs/>
        </w:rPr>
      </w:pPr>
      <w:r w:rsidRPr="00E91E8A">
        <w:rPr>
          <w:bCs/>
        </w:rPr>
        <w:t>Председатель ПК</w:t>
      </w:r>
      <w:r w:rsidR="008E503B" w:rsidRPr="00E91E8A">
        <w:rPr>
          <w:bCs/>
        </w:rPr>
        <w:tab/>
      </w:r>
      <w:r w:rsidR="008E503B" w:rsidRPr="00E91E8A">
        <w:rPr>
          <w:bCs/>
        </w:rPr>
        <w:tab/>
      </w:r>
      <w:r w:rsidR="008E503B" w:rsidRPr="00E91E8A">
        <w:rPr>
          <w:bCs/>
        </w:rPr>
        <w:tab/>
      </w:r>
      <w:r w:rsidR="008E503B" w:rsidRPr="00E91E8A">
        <w:rPr>
          <w:bCs/>
        </w:rPr>
        <w:tab/>
      </w:r>
      <w:r w:rsidRPr="00E91E8A">
        <w:rPr>
          <w:bCs/>
        </w:rPr>
        <w:t xml:space="preserve">                    Директор МБОУ СОШ №22</w:t>
      </w:r>
    </w:p>
    <w:p w:rsidR="008E503B" w:rsidRPr="00E91E8A" w:rsidRDefault="008E503B" w:rsidP="009F0D7E">
      <w:pPr>
        <w:pStyle w:val="a3"/>
        <w:rPr>
          <w:b w:val="0"/>
          <w:bCs w:val="0"/>
          <w:sz w:val="24"/>
        </w:rPr>
      </w:pPr>
    </w:p>
    <w:p w:rsidR="008E503B" w:rsidRPr="00E91E8A" w:rsidRDefault="00E91E8A" w:rsidP="00E91E8A">
      <w:pPr>
        <w:pStyle w:val="a3"/>
        <w:jc w:val="left"/>
        <w:rPr>
          <w:b w:val="0"/>
          <w:bCs w:val="0"/>
          <w:sz w:val="24"/>
        </w:rPr>
      </w:pPr>
      <w:proofErr w:type="spellStart"/>
      <w:r w:rsidRPr="00E91E8A">
        <w:rPr>
          <w:b w:val="0"/>
          <w:bCs w:val="0"/>
          <w:sz w:val="24"/>
        </w:rPr>
        <w:t>Бекурова</w:t>
      </w:r>
      <w:proofErr w:type="spellEnd"/>
      <w:r w:rsidRPr="00E91E8A">
        <w:rPr>
          <w:b w:val="0"/>
          <w:bCs w:val="0"/>
          <w:sz w:val="24"/>
        </w:rPr>
        <w:t xml:space="preserve"> И.Н. </w:t>
      </w:r>
      <w:r>
        <w:rPr>
          <w:b w:val="0"/>
          <w:bCs w:val="0"/>
          <w:sz w:val="24"/>
        </w:rPr>
        <w:t>______</w:t>
      </w:r>
      <w:r w:rsidRPr="00E91E8A">
        <w:rPr>
          <w:b w:val="0"/>
          <w:bCs w:val="0"/>
          <w:sz w:val="24"/>
        </w:rPr>
        <w:t xml:space="preserve">                                                                   </w:t>
      </w:r>
      <w:proofErr w:type="spellStart"/>
      <w:r w:rsidRPr="00E91E8A">
        <w:rPr>
          <w:b w:val="0"/>
          <w:bCs w:val="0"/>
          <w:sz w:val="24"/>
        </w:rPr>
        <w:t>Ситохова</w:t>
      </w:r>
      <w:proofErr w:type="spellEnd"/>
      <w:r w:rsidRPr="00E91E8A">
        <w:rPr>
          <w:b w:val="0"/>
          <w:bCs w:val="0"/>
          <w:sz w:val="24"/>
        </w:rPr>
        <w:t xml:space="preserve"> З.С.</w:t>
      </w:r>
      <w:r>
        <w:rPr>
          <w:b w:val="0"/>
          <w:bCs w:val="0"/>
          <w:sz w:val="24"/>
        </w:rPr>
        <w:t>__________</w:t>
      </w:r>
    </w:p>
    <w:p w:rsidR="00E91E8A" w:rsidRDefault="00E91E8A" w:rsidP="009F0D7E">
      <w:pPr>
        <w:pStyle w:val="a3"/>
        <w:rPr>
          <w:sz w:val="28"/>
        </w:rPr>
      </w:pPr>
    </w:p>
    <w:p w:rsidR="009F0D7E" w:rsidRDefault="009F0D7E" w:rsidP="009F0D7E">
      <w:pPr>
        <w:pStyle w:val="a3"/>
        <w:rPr>
          <w:sz w:val="28"/>
        </w:rPr>
      </w:pPr>
      <w:r>
        <w:rPr>
          <w:sz w:val="28"/>
        </w:rPr>
        <w:t>Положение</w:t>
      </w:r>
      <w:r w:rsidR="008E503B">
        <w:rPr>
          <w:sz w:val="28"/>
        </w:rPr>
        <w:t xml:space="preserve">                                                                                                                                  </w:t>
      </w:r>
      <w:r>
        <w:rPr>
          <w:sz w:val="28"/>
        </w:rPr>
        <w:t xml:space="preserve"> об обеспечении пожарной безопасности в школе</w:t>
      </w:r>
    </w:p>
    <w:p w:rsidR="009F0D7E" w:rsidRDefault="009F0D7E" w:rsidP="009F0D7E">
      <w:pPr>
        <w:pStyle w:val="a3"/>
        <w:rPr>
          <w:sz w:val="28"/>
        </w:rPr>
      </w:pPr>
    </w:p>
    <w:p w:rsidR="009F0D7E" w:rsidRDefault="009F0D7E" w:rsidP="009F0D7E">
      <w:pPr>
        <w:pStyle w:val="a3"/>
        <w:ind w:left="360" w:firstLine="708"/>
        <w:jc w:val="both"/>
        <w:rPr>
          <w:b w:val="0"/>
          <w:bCs w:val="0"/>
          <w:sz w:val="24"/>
        </w:rPr>
      </w:pPr>
      <w:r w:rsidRPr="008E503B">
        <w:rPr>
          <w:b w:val="0"/>
          <w:bCs w:val="0"/>
          <w:sz w:val="24"/>
        </w:rPr>
        <w:t>Пожарная безопасность в школе обеспечивается при выполнении следующих требований:</w:t>
      </w:r>
    </w:p>
    <w:p w:rsidR="008E503B" w:rsidRPr="008E503B" w:rsidRDefault="008E503B" w:rsidP="009F0D7E">
      <w:pPr>
        <w:pStyle w:val="a3"/>
        <w:ind w:left="360" w:firstLine="708"/>
        <w:jc w:val="both"/>
        <w:rPr>
          <w:b w:val="0"/>
          <w:bCs w:val="0"/>
          <w:sz w:val="24"/>
        </w:rPr>
      </w:pPr>
    </w:p>
    <w:p w:rsidR="009F0D7E" w:rsidRPr="008E503B" w:rsidRDefault="009F0D7E" w:rsidP="009F0D7E">
      <w:pPr>
        <w:pStyle w:val="a3"/>
        <w:numPr>
          <w:ilvl w:val="0"/>
          <w:numId w:val="1"/>
        </w:numPr>
        <w:jc w:val="both"/>
        <w:rPr>
          <w:sz w:val="24"/>
        </w:rPr>
      </w:pPr>
      <w:r w:rsidRPr="008E503B">
        <w:rPr>
          <w:sz w:val="24"/>
        </w:rPr>
        <w:t>Наличие приказа руководителя о противопожарном режиме в образовательном учреждении и ответственных лиц за пожарную безопасность здания и отдельных помещений.</w:t>
      </w:r>
    </w:p>
    <w:p w:rsidR="009F0D7E" w:rsidRDefault="009F0D7E" w:rsidP="009F0D7E">
      <w:pPr>
        <w:pStyle w:val="a3"/>
        <w:ind w:left="885" w:firstLine="531"/>
        <w:jc w:val="both"/>
        <w:rPr>
          <w:b w:val="0"/>
          <w:bCs w:val="0"/>
          <w:sz w:val="24"/>
        </w:rPr>
      </w:pPr>
      <w:proofErr w:type="gramStart"/>
      <w:r w:rsidRPr="008E503B">
        <w:rPr>
          <w:b w:val="0"/>
          <w:bCs w:val="0"/>
          <w:sz w:val="24"/>
        </w:rPr>
        <w:t>Приказ издается ежегодно, в котором определяются: места и допустимое количество хранения лаков, красок, растворителей и других легковоспламеняющихся жидкостей; порядок уборки помещений, горючих отходов и пыли; порядок обесточивания электрооборудования в случае пожара и по окончании рабочего дня; порядок проведения временных огневых и других пожароопасных работ; порядок осмотра и закрытия помещений после окончания работы;</w:t>
      </w:r>
      <w:proofErr w:type="gramEnd"/>
      <w:r w:rsidRPr="008E503B">
        <w:rPr>
          <w:b w:val="0"/>
          <w:bCs w:val="0"/>
          <w:sz w:val="24"/>
        </w:rPr>
        <w:t xml:space="preserve"> действия при обнаружении пожара; порядок и сроки прохождения противопожарного инструктажа, а также назначены ответственные за их проведение; ответственные за пожарную безопасность зданий и отдельных помещений.</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Наличие инструкции по пожарной безопасности.</w:t>
      </w:r>
    </w:p>
    <w:p w:rsidR="009F0D7E" w:rsidRDefault="009F0D7E" w:rsidP="009F0D7E">
      <w:pPr>
        <w:pStyle w:val="a3"/>
        <w:ind w:left="885" w:firstLine="531"/>
        <w:jc w:val="both"/>
        <w:rPr>
          <w:b w:val="0"/>
          <w:bCs w:val="0"/>
          <w:sz w:val="24"/>
        </w:rPr>
      </w:pPr>
      <w:r w:rsidRPr="008E503B">
        <w:rPr>
          <w:b w:val="0"/>
          <w:bCs w:val="0"/>
          <w:sz w:val="24"/>
        </w:rPr>
        <w:t>В инструкции отражается: порядок содержания территории, зданий и помещений, в том числе эвакуационных путей; мероприятия по обеспечению пожарной безопасности при проведении учебно-воспитательного процесса, массовых мероприятий, эксплуатации оборудования, производстве пожароопасных работ; порядок и нормы хранения пожароопасных веществ и материалов; порядок сбора, хранения и удаления горючих веществ и материалов; порядок действий при пожаре и обеспечения безопасной и быстрой эвакуации людей, по которой не реже одного раза в полугодие должны проводиться практические тренировки по эвакуации людей из здания при пожаре.</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Наличие планов эвакуации.</w:t>
      </w:r>
    </w:p>
    <w:p w:rsidR="009F0D7E" w:rsidRDefault="009F0D7E" w:rsidP="009F0D7E">
      <w:pPr>
        <w:pStyle w:val="a3"/>
        <w:ind w:left="885" w:firstLine="531"/>
        <w:jc w:val="both"/>
        <w:rPr>
          <w:b w:val="0"/>
          <w:bCs w:val="0"/>
          <w:sz w:val="24"/>
        </w:rPr>
      </w:pPr>
      <w:r w:rsidRPr="008E503B">
        <w:rPr>
          <w:b w:val="0"/>
          <w:bCs w:val="0"/>
          <w:sz w:val="24"/>
        </w:rPr>
        <w:t>План эвакуации оформляется на каждый этаж здания, утверждается руководителем образовательного учреждения, подписывается лицом, ответственным за пожарную безопасность и должен содержать текстовую часть и схему этажа, на которой наносятся пути и направления эвакуации, места расположения первичных средств пожаротушения и сре</w:t>
      </w:r>
      <w:proofErr w:type="gramStart"/>
      <w:r w:rsidRPr="008E503B">
        <w:rPr>
          <w:b w:val="0"/>
          <w:bCs w:val="0"/>
          <w:sz w:val="24"/>
        </w:rPr>
        <w:t>дств св</w:t>
      </w:r>
      <w:proofErr w:type="gramEnd"/>
      <w:r w:rsidRPr="008E503B">
        <w:rPr>
          <w:b w:val="0"/>
          <w:bCs w:val="0"/>
          <w:sz w:val="24"/>
        </w:rPr>
        <w:t>язи. План вывешивается на видном месте и должен своевременно пересматриваться с учетом изменяющихся условий.</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Наличие противопожарного уголка.</w:t>
      </w:r>
    </w:p>
    <w:p w:rsidR="009F0D7E" w:rsidRDefault="009F0D7E" w:rsidP="009F0D7E">
      <w:pPr>
        <w:pStyle w:val="a3"/>
        <w:ind w:left="885" w:firstLine="531"/>
        <w:jc w:val="both"/>
        <w:rPr>
          <w:b w:val="0"/>
          <w:bCs w:val="0"/>
          <w:sz w:val="24"/>
        </w:rPr>
      </w:pPr>
      <w:r w:rsidRPr="008E503B">
        <w:rPr>
          <w:b w:val="0"/>
          <w:bCs w:val="0"/>
          <w:sz w:val="24"/>
        </w:rPr>
        <w:t>В уголке должны быть вывешены плакаты по мерам пожарной безопасности, инструкция по пожарной безопасности, список добровольной пожарной дружины с их обязанностями при пожаре.</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Наличие указателей пожарных гидрантов.</w:t>
      </w:r>
    </w:p>
    <w:p w:rsidR="009F0D7E" w:rsidRDefault="009F0D7E" w:rsidP="009F0D7E">
      <w:pPr>
        <w:pStyle w:val="a3"/>
        <w:ind w:left="885" w:firstLine="531"/>
        <w:jc w:val="both"/>
        <w:rPr>
          <w:b w:val="0"/>
          <w:bCs w:val="0"/>
          <w:sz w:val="24"/>
        </w:rPr>
      </w:pPr>
      <w:r w:rsidRPr="008E503B">
        <w:rPr>
          <w:b w:val="0"/>
          <w:bCs w:val="0"/>
          <w:sz w:val="24"/>
        </w:rPr>
        <w:lastRenderedPageBreak/>
        <w:t xml:space="preserve">У пожарных гидрантов и на стене здания должны быть установлены соответствующие указатели, на которых четко наносятся цифры, указывающие расстояние до </w:t>
      </w:r>
      <w:proofErr w:type="spellStart"/>
      <w:r w:rsidRPr="008E503B">
        <w:rPr>
          <w:b w:val="0"/>
          <w:bCs w:val="0"/>
          <w:sz w:val="24"/>
        </w:rPr>
        <w:t>водоисточника</w:t>
      </w:r>
      <w:proofErr w:type="spellEnd"/>
      <w:r w:rsidRPr="008E503B">
        <w:rPr>
          <w:b w:val="0"/>
          <w:bCs w:val="0"/>
          <w:sz w:val="24"/>
        </w:rPr>
        <w:t>. Пожарные гидранты  должны находиться в исправном состоянии, проверяться не реже двух раз в год на водоотдачу с составлением акта, а в зимнее время должны быть утеплены и очищаться от снега и льда.</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Наличие огнетушителей и своевременность их проверки и перезарядки.</w:t>
      </w:r>
    </w:p>
    <w:p w:rsidR="009F0D7E" w:rsidRDefault="009F0D7E" w:rsidP="009F0D7E">
      <w:pPr>
        <w:pStyle w:val="a3"/>
        <w:ind w:left="885" w:firstLine="531"/>
        <w:jc w:val="both"/>
        <w:rPr>
          <w:b w:val="0"/>
          <w:bCs w:val="0"/>
          <w:sz w:val="24"/>
        </w:rPr>
      </w:pPr>
      <w:r w:rsidRPr="008E503B">
        <w:rPr>
          <w:b w:val="0"/>
          <w:bCs w:val="0"/>
          <w:sz w:val="24"/>
        </w:rPr>
        <w:t xml:space="preserve">Здания и помещения образовательного учреждения должны быть обеспечены огнетушителями в соответствии с нормами. Химические пенные огнетушители должны перезаряжаться ежегодно. Углекислотные огнетушители должны проверяться не реже одного раза в 2 года путем взвешивания (допустимая утечка углекислого газа не должна превышать 80 </w:t>
      </w:r>
      <w:proofErr w:type="spellStart"/>
      <w:r w:rsidRPr="008E503B">
        <w:rPr>
          <w:b w:val="0"/>
          <w:bCs w:val="0"/>
          <w:sz w:val="24"/>
        </w:rPr>
        <w:t>гр</w:t>
      </w:r>
      <w:proofErr w:type="spellEnd"/>
      <w:r w:rsidRPr="008E503B">
        <w:rPr>
          <w:b w:val="0"/>
          <w:bCs w:val="0"/>
          <w:sz w:val="24"/>
        </w:rPr>
        <w:t xml:space="preserve"> в течение года). Баллон углекислотного огнетушителя должен подвергаться гидравлическим испытаниям один раз в 5 лет. Порошковые огнетушители должны проходить освидетельствование  на зарядных станциях один раз в 2 года. На корпусе огнетушителей наносится порядковый номер белой краской, а также должны быть таблички с указанием даты их проверки или перезарядки, веса заряда и росписи ответственного лица. Все первичные средства пожаротушения должны быть зарегистрированы в журнале учета первичных средств пожаротушения.</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Наличие и техническое обслуживание автоматической пожарной сигнализации.</w:t>
      </w:r>
    </w:p>
    <w:p w:rsidR="009F0D7E" w:rsidRDefault="009F0D7E" w:rsidP="009F0D7E">
      <w:pPr>
        <w:pStyle w:val="a3"/>
        <w:ind w:left="885" w:firstLine="531"/>
        <w:jc w:val="both"/>
        <w:rPr>
          <w:b w:val="0"/>
          <w:bCs w:val="0"/>
          <w:sz w:val="24"/>
        </w:rPr>
      </w:pPr>
      <w:proofErr w:type="gramStart"/>
      <w:r w:rsidRPr="008E503B">
        <w:rPr>
          <w:b w:val="0"/>
          <w:bCs w:val="0"/>
          <w:sz w:val="24"/>
        </w:rPr>
        <w:t>Автоматическая пожарная сигнализация устанавливается в кабинетах и лаборантских химии, физики, биологии, учебных мастерских, кабинетах обслуживающих видов  труда, кабинетах ОБЖ, радиоузлах, технических средств обучения, инвентарных для хранения технических средств и аппаратуры, раздевальных, снарядных при спортивных залах, комнатах инструктора и хранения мелкого спортивного инвентаря, актовых залах, киноаппаратных, обеденных залах, помещениях для групп продленного дня с инвентарной, библиотеках, канцеляриях, учительских, комнатах технического персонала</w:t>
      </w:r>
      <w:proofErr w:type="gramEnd"/>
      <w:r w:rsidRPr="008E503B">
        <w:rPr>
          <w:b w:val="0"/>
          <w:bCs w:val="0"/>
          <w:sz w:val="24"/>
        </w:rPr>
        <w:t xml:space="preserve"> с хозяйственной кладовой, кладовых сухих продуктов, бельевых, гладильных. Автоматическая пожарная сигнализация должна постоянно находиться во включенном состоянии и ежегодно проверяться на работоспособность с составлением акта.</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Состояние эвакуационных проходов, выходов, коридоров, тамбуров и лестниц.</w:t>
      </w:r>
    </w:p>
    <w:p w:rsidR="009F0D7E" w:rsidRDefault="009F0D7E" w:rsidP="009F0D7E">
      <w:pPr>
        <w:pStyle w:val="a3"/>
        <w:ind w:left="885" w:firstLine="531"/>
        <w:jc w:val="both"/>
        <w:rPr>
          <w:b w:val="0"/>
          <w:bCs w:val="0"/>
          <w:sz w:val="24"/>
        </w:rPr>
      </w:pPr>
      <w:r w:rsidRPr="008E503B">
        <w:rPr>
          <w:b w:val="0"/>
          <w:bCs w:val="0"/>
          <w:sz w:val="24"/>
        </w:rPr>
        <w:t xml:space="preserve">Эвакуационные проходы, выходы, коридоры, тамбуры и лестницы не должны загромождаться каким-либо оборудованием  и предметами. Выходные двери лестничных клеток должны </w:t>
      </w:r>
      <w:proofErr w:type="gramStart"/>
      <w:r w:rsidRPr="008E503B">
        <w:rPr>
          <w:b w:val="0"/>
          <w:bCs w:val="0"/>
          <w:sz w:val="24"/>
        </w:rPr>
        <w:t>иметь уплотнения в притворах и оборудованы</w:t>
      </w:r>
      <w:proofErr w:type="gramEnd"/>
      <w:r w:rsidRPr="008E503B">
        <w:rPr>
          <w:b w:val="0"/>
          <w:bCs w:val="0"/>
          <w:sz w:val="24"/>
        </w:rPr>
        <w:t xml:space="preserve"> устройствами </w:t>
      </w:r>
      <w:proofErr w:type="spellStart"/>
      <w:r w:rsidRPr="008E503B">
        <w:rPr>
          <w:b w:val="0"/>
          <w:bCs w:val="0"/>
          <w:sz w:val="24"/>
        </w:rPr>
        <w:t>самозакрывания</w:t>
      </w:r>
      <w:proofErr w:type="spellEnd"/>
      <w:r w:rsidRPr="008E503B">
        <w:rPr>
          <w:b w:val="0"/>
          <w:bCs w:val="0"/>
          <w:sz w:val="24"/>
        </w:rPr>
        <w:t>. Все эвакуационные выходы должны быть оборудованы легко открывающимися  запорами и не забиваться  гвоздями. В коридорах, вестибюлях, холлах, на лестничных клетках эвакуационных выходов должны быть предписывающие и указательные знаки безопасности.</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Состояние чердачных помещений.</w:t>
      </w:r>
    </w:p>
    <w:p w:rsidR="009F0D7E" w:rsidRDefault="009F0D7E" w:rsidP="009F0D7E">
      <w:pPr>
        <w:pStyle w:val="a3"/>
        <w:ind w:left="885" w:firstLine="531"/>
        <w:jc w:val="both"/>
        <w:rPr>
          <w:b w:val="0"/>
          <w:bCs w:val="0"/>
          <w:sz w:val="24"/>
        </w:rPr>
      </w:pPr>
      <w:r w:rsidRPr="008E503B">
        <w:rPr>
          <w:b w:val="0"/>
          <w:bCs w:val="0"/>
          <w:sz w:val="24"/>
        </w:rPr>
        <w:t xml:space="preserve">Двери или люки чердачных помещений должны быть постоянно закрыты на замок. На дверях или люках чердачных помещений должны быть надписи, определяющие место хранения ключей. Слуховые окна чердачных помещений должны быть остеклены и находиться в закрытом состоянии. В чердачных  помещениях не должна производиться сушка белья и устраиваться склады. </w:t>
      </w:r>
      <w:r w:rsidRPr="008E503B">
        <w:rPr>
          <w:b w:val="0"/>
          <w:bCs w:val="0"/>
          <w:sz w:val="24"/>
        </w:rPr>
        <w:lastRenderedPageBreak/>
        <w:t>Обработка деревянных конструкций чердачных помещений огнезащитным составом должна производиться не реже одного раза в 3 года с составлением акта. Проверка состояния огнезащитной обработки должна проводиться один раз в 6 месяцев с составлением акта.</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Хранение красок, лаков, растворителей и других легковоспламеняющихся жидкостей.</w:t>
      </w:r>
    </w:p>
    <w:p w:rsidR="009F0D7E" w:rsidRDefault="009F0D7E" w:rsidP="009F0D7E">
      <w:pPr>
        <w:pStyle w:val="a3"/>
        <w:ind w:left="885" w:firstLine="531"/>
        <w:jc w:val="both"/>
        <w:rPr>
          <w:b w:val="0"/>
          <w:bCs w:val="0"/>
          <w:sz w:val="24"/>
        </w:rPr>
      </w:pPr>
      <w:r w:rsidRPr="008E503B">
        <w:rPr>
          <w:b w:val="0"/>
          <w:bCs w:val="0"/>
          <w:sz w:val="24"/>
        </w:rPr>
        <w:t>Краски, лаки, растворители и другие легковоспламеняющиеся жидкости должны храниться в отдельных зданиях, складах.</w:t>
      </w:r>
    </w:p>
    <w:p w:rsidR="008E503B" w:rsidRPr="008E503B" w:rsidRDefault="008E503B" w:rsidP="009F0D7E">
      <w:pPr>
        <w:pStyle w:val="a3"/>
        <w:ind w:left="885" w:firstLine="531"/>
        <w:jc w:val="both"/>
        <w:rPr>
          <w:b w:val="0"/>
          <w:bCs w:val="0"/>
          <w:sz w:val="24"/>
        </w:rPr>
      </w:pPr>
    </w:p>
    <w:p w:rsidR="009F0D7E" w:rsidRPr="008E503B" w:rsidRDefault="009F0D7E" w:rsidP="009F0D7E">
      <w:pPr>
        <w:pStyle w:val="a3"/>
        <w:numPr>
          <w:ilvl w:val="0"/>
          <w:numId w:val="1"/>
        </w:numPr>
        <w:jc w:val="both"/>
        <w:rPr>
          <w:sz w:val="24"/>
        </w:rPr>
      </w:pPr>
      <w:r w:rsidRPr="008E503B">
        <w:rPr>
          <w:sz w:val="24"/>
        </w:rPr>
        <w:t>Содержание территории образовательного учреждения.</w:t>
      </w:r>
    </w:p>
    <w:p w:rsidR="009F0D7E" w:rsidRPr="008E503B" w:rsidRDefault="009F0D7E" w:rsidP="009F0D7E">
      <w:pPr>
        <w:pStyle w:val="a3"/>
        <w:ind w:left="885" w:firstLine="531"/>
        <w:jc w:val="both"/>
        <w:rPr>
          <w:b w:val="0"/>
          <w:bCs w:val="0"/>
          <w:sz w:val="24"/>
        </w:rPr>
      </w:pPr>
      <w:r w:rsidRPr="008E503B">
        <w:rPr>
          <w:b w:val="0"/>
          <w:bCs w:val="0"/>
          <w:sz w:val="24"/>
        </w:rPr>
        <w:t>Территория должна своевременно очищаться от горючих отходов, мусора, опавших листьев, сухой травы и т.п. Сжигание мусора на территории запрещается, он должен собираться и вывозиться.</w:t>
      </w:r>
    </w:p>
    <w:p w:rsidR="009F0D7E" w:rsidRPr="008E503B" w:rsidRDefault="009F0D7E" w:rsidP="009F0D7E">
      <w:pPr>
        <w:pStyle w:val="a3"/>
        <w:ind w:left="885"/>
        <w:jc w:val="both"/>
        <w:rPr>
          <w:b w:val="0"/>
          <w:bCs w:val="0"/>
          <w:sz w:val="24"/>
        </w:rPr>
      </w:pPr>
    </w:p>
    <w:p w:rsidR="009F0D7E" w:rsidRPr="008E503B" w:rsidRDefault="009F0D7E" w:rsidP="009F0D7E">
      <w:pPr>
        <w:pStyle w:val="a3"/>
        <w:ind w:left="885"/>
        <w:jc w:val="both"/>
        <w:rPr>
          <w:b w:val="0"/>
          <w:bCs w:val="0"/>
          <w:sz w:val="24"/>
        </w:rPr>
      </w:pPr>
    </w:p>
    <w:p w:rsidR="009F0D7E" w:rsidRPr="008E503B" w:rsidRDefault="009F0D7E" w:rsidP="009F0D7E">
      <w:pPr>
        <w:pStyle w:val="a3"/>
        <w:ind w:left="885"/>
        <w:jc w:val="both"/>
        <w:rPr>
          <w:b w:val="0"/>
          <w:bCs w:val="0"/>
          <w:sz w:val="24"/>
        </w:rPr>
      </w:pPr>
    </w:p>
    <w:p w:rsidR="002F24C4" w:rsidRPr="008E503B" w:rsidRDefault="002F24C4">
      <w:pPr>
        <w:rPr>
          <w:sz w:val="24"/>
          <w:szCs w:val="24"/>
        </w:rPr>
      </w:pPr>
    </w:p>
    <w:sectPr w:rsidR="002F24C4" w:rsidRPr="008E503B" w:rsidSect="002F2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7712D"/>
    <w:multiLevelType w:val="hybridMultilevel"/>
    <w:tmpl w:val="CEB48154"/>
    <w:lvl w:ilvl="0" w:tplc="627E173C">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0D7E"/>
    <w:rsid w:val="002F24C4"/>
    <w:rsid w:val="008D521B"/>
    <w:rsid w:val="008E503B"/>
    <w:rsid w:val="009F0D7E"/>
    <w:rsid w:val="00E91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0D7E"/>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9F0D7E"/>
    <w:rPr>
      <w:rFonts w:ascii="Times New Roman" w:eastAsia="Times New Roman" w:hAnsi="Times New Roman" w:cs="Times New Roman"/>
      <w:b/>
      <w:bCs/>
      <w:sz w:val="40"/>
      <w:szCs w:val="24"/>
    </w:rPr>
  </w:style>
  <w:style w:type="paragraph" w:styleId="a5">
    <w:name w:val="Normal (Web)"/>
    <w:basedOn w:val="a"/>
    <w:uiPriority w:val="99"/>
    <w:unhideWhenUsed/>
    <w:rsid w:val="008E50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1643027">
      <w:bodyDiv w:val="1"/>
      <w:marLeft w:val="0"/>
      <w:marRight w:val="0"/>
      <w:marTop w:val="0"/>
      <w:marBottom w:val="0"/>
      <w:divBdr>
        <w:top w:val="none" w:sz="0" w:space="0" w:color="auto"/>
        <w:left w:val="none" w:sz="0" w:space="0" w:color="auto"/>
        <w:bottom w:val="none" w:sz="0" w:space="0" w:color="auto"/>
        <w:right w:val="none" w:sz="0" w:space="0" w:color="auto"/>
      </w:divBdr>
    </w:div>
    <w:div w:id="14960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275DAF5F0D82A43A42F0E7A67A91C20" ma:contentTypeVersion="" ma:contentTypeDescription="Создание документа." ma:contentTypeScope="" ma:versionID="2d1b947a9dfc600daa09469e8489e0ec">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B3AE7-BD29-4748-881C-46B5804F09B4}">
  <ds:schemaRefs>
    <ds:schemaRef ds:uri="http://schemas.microsoft.com/sharepoint/v3/contenttype/forms"/>
  </ds:schemaRefs>
</ds:datastoreItem>
</file>

<file path=customXml/itemProps2.xml><?xml version="1.0" encoding="utf-8"?>
<ds:datastoreItem xmlns:ds="http://schemas.openxmlformats.org/officeDocument/2006/customXml" ds:itemID="{BE8D7443-C85F-45ED-A0E0-EAEC8286B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A3D31B-7962-49DE-9287-27106CB21D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968</Words>
  <Characters>5523</Characters>
  <Application>Microsoft Office Word</Application>
  <DocSecurity>0</DocSecurity>
  <Lines>46</Lines>
  <Paragraphs>12</Paragraphs>
  <ScaleCrop>false</ScaleCrop>
  <Company>Reanimator Extreme Edition</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2014-02-05T18:36:00Z</dcterms:created>
  <dcterms:modified xsi:type="dcterms:W3CDTF">2017-12-08T12:03:00Z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0x010100B275DAF5F0D82A43A42F0E7A67A91C20</vt:lpwstr>
  </property>
</Properties>
</file>