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8D" w:rsidRDefault="00236A8D" w:rsidP="00236A8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4.2pt;margin-top:1.15pt;width:514.9pt;height:112.35pt;z-index:251660288" fillcolor="red" strokecolor="#c0504d [3205]" strokeweight=".25pt">
            <v:shadow color="#868686"/>
            <v:textpath style="font-family:&quot;Arial Black&quot;;v-text-kern:t" trim="t" fitpath="t" string="График консультаций&#10;по подготовке к государственной итоговой аттестации&#10;по программам среднего общего образования в 11 кл.&#10;в 2024-2025 учебном году. "/>
            <w10:wrap type="square"/>
          </v:shape>
        </w:pict>
      </w:r>
    </w:p>
    <w:tbl>
      <w:tblPr>
        <w:tblStyle w:val="-5"/>
        <w:tblpPr w:leftFromText="180" w:rightFromText="180" w:vertAnchor="text" w:horzAnchor="margin" w:tblpXSpec="center" w:tblpY="634"/>
        <w:tblW w:w="10031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Layout w:type="fixed"/>
        <w:tblLook w:val="04A0"/>
      </w:tblPr>
      <w:tblGrid>
        <w:gridCol w:w="2385"/>
        <w:gridCol w:w="1215"/>
        <w:gridCol w:w="3029"/>
        <w:gridCol w:w="2551"/>
        <w:gridCol w:w="851"/>
      </w:tblGrid>
      <w:tr w:rsidR="00922320" w:rsidTr="00922320">
        <w:trPr>
          <w:cnfStyle w:val="100000000000"/>
          <w:trHeight w:val="1005"/>
        </w:trPr>
        <w:tc>
          <w:tcPr>
            <w:cnfStyle w:val="001000000000"/>
            <w:tcW w:w="2385" w:type="dxa"/>
          </w:tcPr>
          <w:p w:rsidR="00F05B75" w:rsidRPr="00F05B75" w:rsidRDefault="00F05B75" w:rsidP="00F05B75">
            <w:pPr>
              <w:shd w:val="clear" w:color="auto" w:fill="FFFFFF"/>
              <w:jc w:val="center"/>
              <w:rPr>
                <w:rFonts w:ascii="Helvetica" w:hAnsi="Helvetica"/>
                <w:color w:val="1A1A1A"/>
                <w:sz w:val="27"/>
                <w:szCs w:val="33"/>
              </w:rPr>
            </w:pPr>
            <w:r w:rsidRPr="00F05B75">
              <w:rPr>
                <w:rFonts w:ascii="Helvetica" w:hAnsi="Helvetica"/>
                <w:color w:val="1A1A1A"/>
                <w:sz w:val="27"/>
                <w:szCs w:val="33"/>
              </w:rPr>
              <w:t>День недели</w:t>
            </w:r>
          </w:p>
        </w:tc>
        <w:tc>
          <w:tcPr>
            <w:tcW w:w="1215" w:type="dxa"/>
          </w:tcPr>
          <w:p w:rsidR="00F05B75" w:rsidRPr="00F05B75" w:rsidRDefault="00F05B75" w:rsidP="00F05B75">
            <w:pPr>
              <w:shd w:val="clear" w:color="auto" w:fill="FFFFFF"/>
              <w:jc w:val="center"/>
              <w:cnfStyle w:val="100000000000"/>
              <w:rPr>
                <w:rFonts w:ascii="Helvetica" w:hAnsi="Helvetica"/>
                <w:color w:val="1A1A1A"/>
                <w:sz w:val="27"/>
                <w:szCs w:val="33"/>
              </w:rPr>
            </w:pPr>
            <w:r w:rsidRPr="00F05B75">
              <w:rPr>
                <w:rFonts w:ascii="Helvetica" w:hAnsi="Helvetica"/>
                <w:color w:val="1A1A1A"/>
                <w:sz w:val="27"/>
                <w:szCs w:val="33"/>
              </w:rPr>
              <w:t>Время</w:t>
            </w:r>
          </w:p>
        </w:tc>
        <w:tc>
          <w:tcPr>
            <w:tcW w:w="3029" w:type="dxa"/>
          </w:tcPr>
          <w:p w:rsidR="00F05B75" w:rsidRPr="00F05B75" w:rsidRDefault="00F05B75" w:rsidP="00F05B75">
            <w:pPr>
              <w:shd w:val="clear" w:color="auto" w:fill="FFFFFF"/>
              <w:jc w:val="center"/>
              <w:cnfStyle w:val="100000000000"/>
              <w:rPr>
                <w:rFonts w:ascii="Helvetica" w:hAnsi="Helvetica"/>
                <w:color w:val="1A1A1A"/>
                <w:sz w:val="27"/>
                <w:szCs w:val="33"/>
              </w:rPr>
            </w:pPr>
            <w:r w:rsidRPr="00F05B75">
              <w:rPr>
                <w:rFonts w:ascii="Helvetica" w:hAnsi="Helvetica"/>
                <w:color w:val="1A1A1A"/>
                <w:sz w:val="27"/>
                <w:szCs w:val="33"/>
              </w:rPr>
              <w:t>Предмет</w:t>
            </w:r>
          </w:p>
        </w:tc>
        <w:tc>
          <w:tcPr>
            <w:tcW w:w="2551" w:type="dxa"/>
          </w:tcPr>
          <w:p w:rsidR="00F05B75" w:rsidRPr="00F05B75" w:rsidRDefault="00F05B75" w:rsidP="00F05B75">
            <w:pPr>
              <w:shd w:val="clear" w:color="auto" w:fill="FFFFFF"/>
              <w:jc w:val="center"/>
              <w:cnfStyle w:val="100000000000"/>
              <w:rPr>
                <w:rFonts w:ascii="Helvetica" w:hAnsi="Helvetica"/>
                <w:color w:val="1A1A1A"/>
                <w:sz w:val="27"/>
                <w:szCs w:val="33"/>
              </w:rPr>
            </w:pPr>
            <w:r w:rsidRPr="00F05B75">
              <w:rPr>
                <w:rFonts w:ascii="Helvetica" w:hAnsi="Helvetica"/>
                <w:color w:val="1A1A1A"/>
                <w:sz w:val="27"/>
                <w:szCs w:val="33"/>
              </w:rPr>
              <w:t>Учитель</w:t>
            </w:r>
          </w:p>
        </w:tc>
        <w:tc>
          <w:tcPr>
            <w:tcW w:w="851" w:type="dxa"/>
          </w:tcPr>
          <w:p w:rsidR="00F05B75" w:rsidRPr="00F05B75" w:rsidRDefault="00F05B75" w:rsidP="00F05B75">
            <w:pPr>
              <w:shd w:val="clear" w:color="auto" w:fill="FFFFFF"/>
              <w:jc w:val="center"/>
              <w:cnfStyle w:val="100000000000"/>
              <w:rPr>
                <w:rFonts w:ascii="Helvetica" w:hAnsi="Helvetica"/>
                <w:color w:val="1A1A1A"/>
                <w:sz w:val="27"/>
                <w:szCs w:val="33"/>
              </w:rPr>
            </w:pPr>
            <w:proofErr w:type="spellStart"/>
            <w:r w:rsidRPr="00F05B75">
              <w:rPr>
                <w:rFonts w:ascii="Helvetica" w:hAnsi="Helvetica"/>
                <w:color w:val="1A1A1A"/>
                <w:sz w:val="27"/>
                <w:szCs w:val="33"/>
              </w:rPr>
              <w:t>Каб</w:t>
            </w:r>
            <w:proofErr w:type="spellEnd"/>
          </w:p>
        </w:tc>
      </w:tr>
      <w:tr w:rsidR="007E017F" w:rsidTr="00922320">
        <w:trPr>
          <w:cnfStyle w:val="000000100000"/>
          <w:trHeight w:val="651"/>
        </w:trPr>
        <w:tc>
          <w:tcPr>
            <w:cnfStyle w:val="001000000000"/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Понедельник</w:t>
            </w:r>
          </w:p>
        </w:tc>
        <w:tc>
          <w:tcPr>
            <w:tcW w:w="1215" w:type="dxa"/>
            <w:tcBorders>
              <w:left w:val="none" w:sz="0" w:space="0" w:color="auto"/>
              <w:right w:val="none" w:sz="0" w:space="0" w:color="auto"/>
            </w:tcBorders>
          </w:tcPr>
          <w:p w:rsidR="007E017F" w:rsidRPr="00C80DB0" w:rsidRDefault="007E017F" w:rsidP="007E017F">
            <w:pPr>
              <w:jc w:val="both"/>
              <w:cnfStyle w:val="0000001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  <w:tcBorders>
              <w:left w:val="none" w:sz="0" w:space="0" w:color="auto"/>
              <w:right w:val="none" w:sz="0" w:space="0" w:color="auto"/>
            </w:tcBorders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История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</w:tcPr>
          <w:p w:rsidR="007E017F" w:rsidRPr="00F05B75" w:rsidRDefault="007E017F" w:rsidP="007E017F">
            <w:pPr>
              <w:jc w:val="both"/>
              <w:cnfStyle w:val="000000100000"/>
              <w:rPr>
                <w:sz w:val="32"/>
              </w:rPr>
            </w:pPr>
            <w:r w:rsidRPr="00F05B75">
              <w:rPr>
                <w:sz w:val="32"/>
              </w:rPr>
              <w:t>Хоменко Е. М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316</w:t>
            </w:r>
          </w:p>
        </w:tc>
      </w:tr>
      <w:tr w:rsidR="00922320" w:rsidTr="00922320">
        <w:trPr>
          <w:trHeight w:val="651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Понедельник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0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Английский язык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Даурова</w:t>
            </w:r>
            <w:proofErr w:type="spellEnd"/>
            <w:r w:rsidRPr="00F05B75">
              <w:rPr>
                <w:sz w:val="32"/>
              </w:rPr>
              <w:t xml:space="preserve"> З.</w:t>
            </w:r>
            <w:proofErr w:type="gramStart"/>
            <w:r w:rsidRPr="00F05B75">
              <w:rPr>
                <w:sz w:val="32"/>
              </w:rPr>
              <w:t>Ц</w:t>
            </w:r>
            <w:proofErr w:type="gramEnd"/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313</w:t>
            </w:r>
          </w:p>
        </w:tc>
      </w:tr>
      <w:tr w:rsidR="007E017F" w:rsidTr="00922320">
        <w:trPr>
          <w:cnfStyle w:val="000000100000"/>
          <w:trHeight w:val="651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Вторник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1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Физика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2"/>
              </w:rPr>
            </w:pPr>
            <w:r w:rsidRPr="00F05B75">
              <w:rPr>
                <w:sz w:val="32"/>
              </w:rPr>
              <w:t>Панкратова Л.И.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203</w:t>
            </w:r>
          </w:p>
        </w:tc>
      </w:tr>
      <w:tr w:rsidR="007E017F" w:rsidTr="00922320">
        <w:trPr>
          <w:trHeight w:val="821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Среда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0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Русский язык/</w:t>
            </w:r>
            <w:proofErr w:type="spellStart"/>
            <w:proofErr w:type="gramStart"/>
            <w:r w:rsidRPr="00F05B75">
              <w:rPr>
                <w:sz w:val="36"/>
              </w:rPr>
              <w:t>Лит-ра</w:t>
            </w:r>
            <w:proofErr w:type="spellEnd"/>
            <w:proofErr w:type="gramEnd"/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Адцеева</w:t>
            </w:r>
            <w:proofErr w:type="spellEnd"/>
            <w:r w:rsidRPr="00F05B75">
              <w:rPr>
                <w:sz w:val="32"/>
              </w:rPr>
              <w:t xml:space="preserve"> К.Н.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318</w:t>
            </w:r>
          </w:p>
        </w:tc>
      </w:tr>
      <w:tr w:rsidR="007E017F" w:rsidTr="00922320">
        <w:trPr>
          <w:cnfStyle w:val="000000100000"/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Четверг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100000"/>
              <w:rPr>
                <w:sz w:val="40"/>
              </w:rPr>
            </w:pPr>
            <w:r>
              <w:rPr>
                <w:sz w:val="40"/>
              </w:rPr>
              <w:t>14.00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Информатика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Подова</w:t>
            </w:r>
            <w:proofErr w:type="spellEnd"/>
            <w:r w:rsidRPr="00F05B75">
              <w:rPr>
                <w:sz w:val="32"/>
              </w:rPr>
              <w:t xml:space="preserve"> А.Н.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213</w:t>
            </w:r>
          </w:p>
        </w:tc>
      </w:tr>
      <w:tr w:rsidR="007E017F" w:rsidTr="00922320">
        <w:trPr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Пятница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000000"/>
              <w:rPr>
                <w:sz w:val="40"/>
              </w:rPr>
            </w:pPr>
            <w:r>
              <w:rPr>
                <w:sz w:val="40"/>
              </w:rPr>
              <w:t>14.00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Математика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Малиева</w:t>
            </w:r>
            <w:proofErr w:type="spellEnd"/>
            <w:r w:rsidRPr="00F05B75">
              <w:rPr>
                <w:sz w:val="32"/>
              </w:rPr>
              <w:t xml:space="preserve"> И.Х.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309</w:t>
            </w:r>
          </w:p>
        </w:tc>
      </w:tr>
      <w:tr w:rsidR="007E017F" w:rsidTr="00922320">
        <w:trPr>
          <w:cnfStyle w:val="000000100000"/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Пятница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1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Общ</w:t>
            </w:r>
            <w:r>
              <w:rPr>
                <w:sz w:val="36"/>
              </w:rPr>
              <w:t>ествознание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2"/>
              </w:rPr>
            </w:pPr>
            <w:r w:rsidRPr="00F05B75">
              <w:rPr>
                <w:sz w:val="32"/>
              </w:rPr>
              <w:t>Хоменко Е. М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316</w:t>
            </w:r>
          </w:p>
        </w:tc>
      </w:tr>
      <w:tr w:rsidR="007E017F" w:rsidTr="00922320">
        <w:trPr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Суббота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0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Биология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Еналдиева</w:t>
            </w:r>
            <w:proofErr w:type="spellEnd"/>
            <w:r w:rsidRPr="00F05B75">
              <w:rPr>
                <w:sz w:val="32"/>
              </w:rPr>
              <w:t xml:space="preserve"> Р.А.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  <w:r w:rsidRPr="00F05B75">
              <w:rPr>
                <w:sz w:val="36"/>
              </w:rPr>
              <w:t>205</w:t>
            </w:r>
          </w:p>
        </w:tc>
      </w:tr>
      <w:tr w:rsidR="00922320" w:rsidTr="00922320">
        <w:trPr>
          <w:cnfStyle w:val="000000100000"/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  <w:r w:rsidRPr="007E017F">
              <w:rPr>
                <w:sz w:val="36"/>
              </w:rPr>
              <w:t>Суббота</w:t>
            </w: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100000"/>
              <w:rPr>
                <w:sz w:val="40"/>
              </w:rPr>
            </w:pPr>
            <w:r>
              <w:rPr>
                <w:sz w:val="40"/>
              </w:rPr>
              <w:t>13.40</w:t>
            </w: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Химия</w:t>
            </w: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2"/>
              </w:rPr>
            </w:pPr>
            <w:proofErr w:type="spellStart"/>
            <w:r w:rsidRPr="00F05B75">
              <w:rPr>
                <w:sz w:val="32"/>
              </w:rPr>
              <w:t>Бозрова</w:t>
            </w:r>
            <w:proofErr w:type="spellEnd"/>
            <w:r w:rsidRPr="00F05B75">
              <w:rPr>
                <w:sz w:val="32"/>
              </w:rPr>
              <w:t xml:space="preserve"> Ф.Х</w:t>
            </w: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100000"/>
              <w:rPr>
                <w:sz w:val="36"/>
              </w:rPr>
            </w:pPr>
            <w:r w:rsidRPr="00F05B75">
              <w:rPr>
                <w:sz w:val="36"/>
              </w:rPr>
              <w:t>202</w:t>
            </w:r>
          </w:p>
        </w:tc>
      </w:tr>
      <w:tr w:rsidR="007E017F" w:rsidTr="00922320">
        <w:trPr>
          <w:trHeight w:val="710"/>
        </w:trPr>
        <w:tc>
          <w:tcPr>
            <w:cnfStyle w:val="001000000000"/>
            <w:tcW w:w="2385" w:type="dxa"/>
          </w:tcPr>
          <w:p w:rsidR="007E017F" w:rsidRPr="007E017F" w:rsidRDefault="007E017F" w:rsidP="007E017F">
            <w:pPr>
              <w:jc w:val="both"/>
              <w:rPr>
                <w:sz w:val="36"/>
              </w:rPr>
            </w:pPr>
          </w:p>
        </w:tc>
        <w:tc>
          <w:tcPr>
            <w:tcW w:w="1215" w:type="dxa"/>
          </w:tcPr>
          <w:p w:rsidR="007E017F" w:rsidRPr="00C80DB0" w:rsidRDefault="007E017F" w:rsidP="007E017F">
            <w:pPr>
              <w:jc w:val="both"/>
              <w:cnfStyle w:val="000000000000"/>
              <w:rPr>
                <w:sz w:val="40"/>
              </w:rPr>
            </w:pPr>
          </w:p>
        </w:tc>
        <w:tc>
          <w:tcPr>
            <w:tcW w:w="3029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</w:p>
        </w:tc>
        <w:tc>
          <w:tcPr>
            <w:tcW w:w="25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2"/>
              </w:rPr>
            </w:pPr>
          </w:p>
        </w:tc>
        <w:tc>
          <w:tcPr>
            <w:tcW w:w="851" w:type="dxa"/>
          </w:tcPr>
          <w:p w:rsidR="007E017F" w:rsidRPr="00F05B75" w:rsidRDefault="007E017F" w:rsidP="007E017F">
            <w:pPr>
              <w:jc w:val="both"/>
              <w:cnfStyle w:val="000000000000"/>
              <w:rPr>
                <w:sz w:val="36"/>
              </w:rPr>
            </w:pPr>
          </w:p>
        </w:tc>
      </w:tr>
    </w:tbl>
    <w:p w:rsidR="00540EF0" w:rsidRDefault="00236A8D" w:rsidP="00236A8D">
      <w:pPr>
        <w:jc w:val="both"/>
      </w:pPr>
      <w:r>
        <w:br w:type="textWrapping" w:clear="all"/>
      </w:r>
    </w:p>
    <w:p w:rsidR="00236A8D" w:rsidRDefault="00F05B75" w:rsidP="00236A8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3432810</wp:posOffset>
            </wp:positionH>
            <wp:positionV relativeFrom="margin">
              <wp:align>bottom</wp:align>
            </wp:positionV>
            <wp:extent cx="2898775" cy="1546225"/>
            <wp:effectExtent l="19050" t="0" r="0" b="0"/>
            <wp:wrapSquare wrapText="bothSides"/>
            <wp:docPr id="2" name="Рисунок 1" descr="08.02.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2.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6A8D" w:rsidSect="0054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36A8D"/>
    <w:rsid w:val="00236A8D"/>
    <w:rsid w:val="00540EF0"/>
    <w:rsid w:val="007E017F"/>
    <w:rsid w:val="00922320"/>
    <w:rsid w:val="00C80DB0"/>
    <w:rsid w:val="00F0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F05B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2024-11-07T12:20:00Z</dcterms:created>
  <dcterms:modified xsi:type="dcterms:W3CDTF">2024-11-07T12:20:00Z</dcterms:modified>
</cp:coreProperties>
</file>